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3D" w:rsidRPr="00EA13E7" w:rsidRDefault="0060783D" w:rsidP="0060783D">
      <w:pPr>
        <w:pStyle w:val="Heading1"/>
        <w:ind w:left="601"/>
      </w:pPr>
      <w:r w:rsidRPr="00EA13E7">
        <w:t>Activity</w:t>
      </w:r>
      <w:r w:rsidRPr="00EA13E7">
        <w:rPr>
          <w:spacing w:val="-20"/>
        </w:rPr>
        <w:t xml:space="preserve"> </w:t>
      </w:r>
      <w:r w:rsidRPr="00EA13E7">
        <w:rPr>
          <w:spacing w:val="-2"/>
        </w:rPr>
        <w:t>Report</w:t>
      </w:r>
    </w:p>
    <w:p w:rsidR="0060783D" w:rsidRPr="00EA13E7" w:rsidRDefault="0060783D" w:rsidP="0060783D">
      <w:pPr>
        <w:spacing w:before="180"/>
        <w:ind w:left="608" w:right="461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A13E7">
        <w:rPr>
          <w:rFonts w:ascii="Times New Roman" w:hAnsi="Times New Roman" w:cs="Times New Roman"/>
          <w:spacing w:val="-5"/>
          <w:sz w:val="32"/>
          <w:szCs w:val="32"/>
        </w:rPr>
        <w:t>on</w:t>
      </w:r>
      <w:proofErr w:type="gramEnd"/>
    </w:p>
    <w:p w:rsidR="0060783D" w:rsidRPr="00EA13E7" w:rsidRDefault="0060783D" w:rsidP="0060783D">
      <w:pPr>
        <w:spacing w:before="184"/>
        <w:ind w:left="603" w:right="461"/>
        <w:jc w:val="center"/>
        <w:rPr>
          <w:rFonts w:ascii="Times New Roman" w:hAnsi="Times New Roman" w:cs="Times New Roman"/>
          <w:sz w:val="32"/>
          <w:szCs w:val="32"/>
        </w:rPr>
      </w:pPr>
      <w:r w:rsidRPr="00EA13E7">
        <w:rPr>
          <w:rFonts w:ascii="Times New Roman" w:hAnsi="Times New Roman" w:cs="Times New Roman"/>
          <w:b/>
          <w:color w:val="202020"/>
          <w:sz w:val="32"/>
          <w:szCs w:val="32"/>
        </w:rPr>
        <w:t>Expert</w:t>
      </w:r>
      <w:r w:rsidRPr="00EA13E7">
        <w:rPr>
          <w:rFonts w:ascii="Times New Roman" w:hAnsi="Times New Roman" w:cs="Times New Roman"/>
          <w:b/>
          <w:color w:val="202020"/>
          <w:spacing w:val="-7"/>
          <w:sz w:val="32"/>
          <w:szCs w:val="32"/>
        </w:rPr>
        <w:t xml:space="preserve"> </w:t>
      </w:r>
      <w:r w:rsidRPr="00EA13E7">
        <w:rPr>
          <w:rFonts w:ascii="Times New Roman" w:hAnsi="Times New Roman" w:cs="Times New Roman"/>
          <w:b/>
          <w:color w:val="202020"/>
          <w:sz w:val="32"/>
          <w:szCs w:val="32"/>
        </w:rPr>
        <w:t>Talk</w:t>
      </w:r>
      <w:r w:rsidRPr="00EA13E7">
        <w:rPr>
          <w:rFonts w:ascii="Times New Roman" w:hAnsi="Times New Roman" w:cs="Times New Roman"/>
          <w:b/>
          <w:color w:val="202020"/>
          <w:spacing w:val="-7"/>
          <w:sz w:val="32"/>
          <w:szCs w:val="32"/>
        </w:rPr>
        <w:t xml:space="preserve"> </w:t>
      </w:r>
      <w:r w:rsidRPr="00EA13E7">
        <w:rPr>
          <w:rFonts w:ascii="Times New Roman" w:hAnsi="Times New Roman" w:cs="Times New Roman"/>
          <w:b/>
          <w:color w:val="202020"/>
          <w:sz w:val="32"/>
          <w:szCs w:val="32"/>
        </w:rPr>
        <w:t>on</w:t>
      </w:r>
      <w:r w:rsidRPr="00EA13E7">
        <w:rPr>
          <w:rFonts w:ascii="Times New Roman" w:hAnsi="Times New Roman" w:cs="Times New Roman"/>
          <w:b/>
          <w:color w:val="202020"/>
          <w:spacing w:val="-4"/>
          <w:sz w:val="32"/>
          <w:szCs w:val="32"/>
        </w:rPr>
        <w:t xml:space="preserve"> “Importance of Database Management Systems with Oracle, PL/SQL for Industry”</w:t>
      </w: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60783D" w:rsidRPr="00204B7A" w:rsidRDefault="0060783D" w:rsidP="00204B7A">
      <w:pPr>
        <w:spacing w:before="184" w:line="360" w:lineRule="auto"/>
        <w:ind w:right="461"/>
        <w:rPr>
          <w:color w:val="000000" w:themeColor="text1"/>
          <w:spacing w:val="-4"/>
          <w:sz w:val="24"/>
          <w:szCs w:val="24"/>
        </w:rPr>
      </w:pPr>
      <w:r w:rsidRPr="00EA13E7">
        <w:rPr>
          <w:rFonts w:ascii="Times New Roman" w:hAnsi="Times New Roman" w:cs="Times New Roman"/>
          <w:b/>
          <w:sz w:val="24"/>
          <w:szCs w:val="24"/>
        </w:rPr>
        <w:t>Name</w:t>
      </w:r>
      <w:r w:rsidRPr="00EA13E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of</w:t>
      </w:r>
      <w:r w:rsidRPr="00EA13E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Event:</w:t>
      </w:r>
      <w:r w:rsidRPr="00EA13E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204B7A">
        <w:rPr>
          <w:rFonts w:ascii="Times New Roman" w:hAnsi="Times New Roman" w:cs="Times New Roman"/>
          <w:color w:val="000000" w:themeColor="text1"/>
          <w:sz w:val="24"/>
          <w:szCs w:val="24"/>
        </w:rPr>
        <w:t>Expert</w:t>
      </w:r>
      <w:r w:rsidRPr="00204B7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04B7A">
        <w:rPr>
          <w:rFonts w:ascii="Times New Roman" w:hAnsi="Times New Roman" w:cs="Times New Roman"/>
          <w:color w:val="000000" w:themeColor="text1"/>
          <w:sz w:val="24"/>
          <w:szCs w:val="24"/>
        </w:rPr>
        <w:t>Talk</w:t>
      </w:r>
      <w:r w:rsidRPr="00204B7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04B7A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204B7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“Importance of Database Management Systems with </w:t>
      </w:r>
    </w:p>
    <w:p w:rsidR="00204B7A" w:rsidRDefault="0060783D" w:rsidP="00204B7A">
      <w:pPr>
        <w:spacing w:before="184" w:line="360" w:lineRule="auto"/>
        <w:ind w:right="4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B7A">
        <w:rPr>
          <w:color w:val="000000" w:themeColor="text1"/>
          <w:spacing w:val="-4"/>
          <w:sz w:val="24"/>
          <w:szCs w:val="24"/>
        </w:rPr>
        <w:t xml:space="preserve">                                                            </w:t>
      </w:r>
      <w:r w:rsidRPr="00204B7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Oracle, PL/SQL for Industry”</w:t>
      </w:r>
    </w:p>
    <w:p w:rsidR="0060783D" w:rsidRPr="00204B7A" w:rsidRDefault="0060783D" w:rsidP="00204B7A">
      <w:pPr>
        <w:spacing w:before="184" w:line="360" w:lineRule="auto"/>
        <w:ind w:right="4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3E7">
        <w:rPr>
          <w:rFonts w:ascii="Times New Roman" w:hAnsi="Times New Roman" w:cs="Times New Roman"/>
          <w:b/>
          <w:sz w:val="24"/>
          <w:szCs w:val="24"/>
        </w:rPr>
        <w:t>Date</w:t>
      </w:r>
      <w:r w:rsidRPr="00EA13E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of</w:t>
      </w:r>
      <w:r w:rsidRPr="00EA13E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Event:</w:t>
      </w:r>
      <w:r w:rsidRPr="00EA13E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28</w:t>
      </w:r>
      <w:proofErr w:type="spellStart"/>
      <w:r w:rsidRPr="00EA13E7">
        <w:rPr>
          <w:rFonts w:ascii="Times New Roman" w:hAnsi="Times New Roman" w:cs="Times New Roman"/>
          <w:position w:val="6"/>
          <w:sz w:val="24"/>
          <w:szCs w:val="24"/>
        </w:rPr>
        <w:t>th</w:t>
      </w:r>
      <w:proofErr w:type="spellEnd"/>
      <w:r w:rsidRPr="00EA13E7">
        <w:rPr>
          <w:rFonts w:ascii="Times New Roman" w:hAnsi="Times New Roman" w:cs="Times New Roman"/>
          <w:spacing w:val="10"/>
          <w:position w:val="6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January</w:t>
      </w:r>
      <w:r w:rsidRPr="00EA13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60783D" w:rsidRPr="00EA13E7" w:rsidRDefault="0060783D" w:rsidP="00204B7A">
      <w:pPr>
        <w:spacing w:before="182" w:line="360" w:lineRule="auto"/>
        <w:rPr>
          <w:rFonts w:ascii="Times New Roman" w:hAnsi="Times New Roman" w:cs="Times New Roman"/>
          <w:sz w:val="24"/>
          <w:szCs w:val="24"/>
        </w:rPr>
      </w:pPr>
      <w:r w:rsidRPr="00EA13E7">
        <w:rPr>
          <w:rFonts w:ascii="Times New Roman" w:hAnsi="Times New Roman" w:cs="Times New Roman"/>
          <w:b/>
          <w:sz w:val="24"/>
          <w:szCs w:val="24"/>
        </w:rPr>
        <w:t>Type</w:t>
      </w:r>
      <w:r w:rsidRPr="00EA13E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of</w:t>
      </w:r>
      <w:r w:rsidRPr="00EA13E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the</w:t>
      </w:r>
      <w:r w:rsidRPr="00EA13E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Event:</w:t>
      </w:r>
      <w:r w:rsidRPr="00EA13E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Expert</w:t>
      </w:r>
      <w:r w:rsidRPr="00EA13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4"/>
          <w:sz w:val="24"/>
          <w:szCs w:val="24"/>
        </w:rPr>
        <w:t>Talk</w:t>
      </w:r>
    </w:p>
    <w:p w:rsidR="0060783D" w:rsidRPr="00EA13E7" w:rsidRDefault="0060783D" w:rsidP="00204B7A">
      <w:pPr>
        <w:spacing w:before="184" w:line="360" w:lineRule="auto"/>
        <w:rPr>
          <w:rFonts w:ascii="Times New Roman" w:hAnsi="Times New Roman" w:cs="Times New Roman"/>
          <w:sz w:val="24"/>
          <w:szCs w:val="24"/>
        </w:rPr>
      </w:pP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Name</w:t>
      </w:r>
      <w:r w:rsidRPr="00EA13E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of</w:t>
      </w:r>
      <w:r w:rsidRPr="00EA13E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Event</w:t>
      </w:r>
      <w:r w:rsidRPr="00EA13E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Coordinator:</w:t>
      </w:r>
      <w:r w:rsidRPr="00EA13E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2A0B4C">
        <w:rPr>
          <w:rFonts w:ascii="Times New Roman" w:hAnsi="Times New Roman" w:cs="Times New Roman"/>
          <w:spacing w:val="-2"/>
          <w:sz w:val="24"/>
          <w:szCs w:val="24"/>
        </w:rPr>
        <w:t xml:space="preserve">Prof.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Sangita Chaudhari</w:t>
      </w:r>
      <w:r w:rsidR="002A0B4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4D6F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0B4C">
        <w:rPr>
          <w:rFonts w:ascii="Times New Roman" w:hAnsi="Times New Roman" w:cs="Times New Roman"/>
          <w:spacing w:val="-2"/>
          <w:sz w:val="24"/>
          <w:szCs w:val="24"/>
        </w:rPr>
        <w:t xml:space="preserve">Assistant Professor, </w:t>
      </w:r>
      <w:r w:rsidR="004D6FD6">
        <w:rPr>
          <w:rFonts w:ascii="Times New Roman" w:hAnsi="Times New Roman" w:cs="Times New Roman"/>
          <w:spacing w:val="-2"/>
          <w:sz w:val="24"/>
          <w:szCs w:val="24"/>
        </w:rPr>
        <w:t>Dept.</w:t>
      </w:r>
      <w:r w:rsidR="002A0B4C">
        <w:rPr>
          <w:rFonts w:ascii="Times New Roman" w:hAnsi="Times New Roman" w:cs="Times New Roman"/>
          <w:spacing w:val="-2"/>
          <w:sz w:val="24"/>
          <w:szCs w:val="24"/>
        </w:rPr>
        <w:t xml:space="preserve"> of AIML, SITRC, Nashik</w:t>
      </w:r>
    </w:p>
    <w:p w:rsidR="0060783D" w:rsidRPr="00EA13E7" w:rsidRDefault="0060783D" w:rsidP="00204B7A">
      <w:pPr>
        <w:spacing w:before="180" w:line="360" w:lineRule="auto"/>
        <w:rPr>
          <w:rFonts w:ascii="Times New Roman" w:hAnsi="Times New Roman" w:cs="Times New Roman"/>
          <w:sz w:val="24"/>
          <w:szCs w:val="24"/>
        </w:rPr>
      </w:pPr>
      <w:r w:rsidRPr="00EA13E7">
        <w:rPr>
          <w:rFonts w:ascii="Times New Roman" w:hAnsi="Times New Roman" w:cs="Times New Roman"/>
          <w:b/>
          <w:sz w:val="24"/>
          <w:szCs w:val="24"/>
        </w:rPr>
        <w:t>Name</w:t>
      </w:r>
      <w:r w:rsidRPr="00EA13E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of</w:t>
      </w:r>
      <w:r w:rsidRPr="00EA13E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Resource</w:t>
      </w:r>
      <w:r w:rsidRPr="00EA13E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z w:val="24"/>
          <w:szCs w:val="24"/>
        </w:rPr>
        <w:t>Person</w:t>
      </w:r>
      <w:r w:rsidRPr="00EA13E7">
        <w:rPr>
          <w:rFonts w:ascii="Times New Roman" w:hAnsi="Times New Roman" w:cs="Times New Roman"/>
          <w:sz w:val="24"/>
          <w:szCs w:val="24"/>
        </w:rPr>
        <w:t>:</w:t>
      </w:r>
      <w:r w:rsidRPr="00EA13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Mr.</w:t>
      </w:r>
      <w:r w:rsidRPr="00EA13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EA13E7">
        <w:rPr>
          <w:rFonts w:ascii="Times New Roman" w:hAnsi="Times New Roman" w:cs="Times New Roman"/>
          <w:sz w:val="24"/>
          <w:szCs w:val="24"/>
        </w:rPr>
        <w:t>Kishor</w:t>
      </w:r>
      <w:r w:rsidRPr="00EA13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04B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EA13E7">
        <w:rPr>
          <w:rFonts w:ascii="Times New Roman" w:hAnsi="Times New Roman" w:cs="Times New Roman"/>
          <w:sz w:val="24"/>
          <w:szCs w:val="24"/>
        </w:rPr>
        <w:t>.</w:t>
      </w:r>
      <w:r w:rsidRPr="00EA13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Chaudhari</w:t>
      </w:r>
      <w:r w:rsidRPr="00EA13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(Sr.</w:t>
      </w:r>
      <w:r w:rsidRPr="00EA13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Software</w:t>
      </w:r>
      <w:r w:rsidRPr="00EA13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Solution</w:t>
      </w:r>
      <w:r w:rsidRPr="00EA13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Architect</w:t>
      </w:r>
      <w:r w:rsidRPr="00EA13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 xml:space="preserve">in </w:t>
      </w:r>
      <w:r w:rsidR="00204B7A">
        <w:rPr>
          <w:rFonts w:ascii="Times New Roman" w:hAnsi="Times New Roman" w:cs="Times New Roman"/>
          <w:sz w:val="24"/>
          <w:szCs w:val="24"/>
        </w:rPr>
        <w:t xml:space="preserve">MAJESCO </w:t>
      </w:r>
      <w:r w:rsidRPr="00EA13E7">
        <w:rPr>
          <w:rFonts w:ascii="Times New Roman" w:hAnsi="Times New Roman" w:cs="Times New Roman"/>
          <w:sz w:val="24"/>
          <w:szCs w:val="24"/>
        </w:rPr>
        <w:t>Software).</w:t>
      </w:r>
    </w:p>
    <w:p w:rsidR="00204B7A" w:rsidRDefault="0060783D" w:rsidP="00204B7A">
      <w:pPr>
        <w:spacing w:before="184" w:line="360" w:lineRule="auto"/>
        <w:ind w:right="3507"/>
        <w:rPr>
          <w:rFonts w:ascii="Times New Roman" w:hAnsi="Times New Roman" w:cs="Times New Roman"/>
          <w:sz w:val="24"/>
          <w:szCs w:val="24"/>
        </w:rPr>
      </w:pPr>
      <w:r w:rsidRPr="00EA13E7">
        <w:rPr>
          <w:rFonts w:ascii="Times New Roman" w:hAnsi="Times New Roman" w:cs="Times New Roman"/>
          <w:b/>
          <w:sz w:val="24"/>
          <w:szCs w:val="24"/>
        </w:rPr>
        <w:t>Venue-</w:t>
      </w:r>
      <w:r w:rsidRPr="00EA13E7">
        <w:rPr>
          <w:rFonts w:ascii="Times New Roman" w:hAnsi="Times New Roman" w:cs="Times New Roman"/>
          <w:sz w:val="24"/>
          <w:szCs w:val="24"/>
        </w:rPr>
        <w:t xml:space="preserve">C-Building SITRC </w:t>
      </w:r>
      <w:r w:rsidR="00F612A2" w:rsidRPr="00EA13E7">
        <w:rPr>
          <w:rFonts w:ascii="Times New Roman" w:hAnsi="Times New Roman" w:cs="Times New Roman"/>
          <w:sz w:val="24"/>
          <w:szCs w:val="24"/>
        </w:rPr>
        <w:t>Second Floor</w:t>
      </w:r>
      <w:r w:rsidRPr="00EA13E7">
        <w:rPr>
          <w:rFonts w:ascii="Times New Roman" w:hAnsi="Times New Roman" w:cs="Times New Roman"/>
          <w:sz w:val="24"/>
          <w:szCs w:val="24"/>
        </w:rPr>
        <w:t xml:space="preserve"> (CS01) Nashik. </w:t>
      </w:r>
    </w:p>
    <w:p w:rsidR="0060783D" w:rsidRDefault="0060783D" w:rsidP="00204B7A">
      <w:pPr>
        <w:spacing w:before="184" w:line="360" w:lineRule="auto"/>
        <w:ind w:right="3507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Audience:</w:t>
      </w:r>
      <w:r w:rsidRPr="00EA13E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Students</w:t>
      </w:r>
      <w:r w:rsidRPr="00EA13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EA13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S.</w:t>
      </w:r>
      <w:r w:rsidRPr="00EA13E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Y.</w:t>
      </w:r>
      <w:r w:rsidRPr="00EA13E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&amp;</w:t>
      </w:r>
      <w:r w:rsidRPr="00EA13E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T.Y.</w:t>
      </w:r>
      <w:r w:rsidRPr="00EA13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B. Tech</w:t>
      </w:r>
      <w:r w:rsidRPr="00EA13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2"/>
          <w:sz w:val="24"/>
          <w:szCs w:val="24"/>
        </w:rPr>
        <w:t>students</w:t>
      </w: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</w:p>
    <w:p w:rsidR="00204B7A" w:rsidRDefault="00204B7A" w:rsidP="00204B7A">
      <w:pPr>
        <w:spacing w:before="184" w:line="360" w:lineRule="auto"/>
        <w:ind w:right="3507"/>
        <w:rPr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Total Students attended </w:t>
      </w:r>
      <w:r w:rsidR="00F612A2">
        <w:rPr>
          <w:rFonts w:ascii="Times New Roman" w:hAnsi="Times New Roman" w:cs="Times New Roman"/>
          <w:b/>
          <w:spacing w:val="-2"/>
          <w:sz w:val="24"/>
          <w:szCs w:val="24"/>
        </w:rPr>
        <w:t>Program: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55</w:t>
      </w:r>
    </w:p>
    <w:p w:rsidR="0060783D" w:rsidRPr="00EA13E7" w:rsidRDefault="0060783D" w:rsidP="0060783D">
      <w:pPr>
        <w:spacing w:before="184" w:line="480" w:lineRule="auto"/>
        <w:ind w:right="350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A13E7">
        <w:rPr>
          <w:rFonts w:ascii="Times New Roman" w:hAnsi="Times New Roman" w:cs="Times New Roman"/>
          <w:b/>
          <w:spacing w:val="-2"/>
          <w:sz w:val="28"/>
          <w:szCs w:val="28"/>
        </w:rPr>
        <w:t>Objective:</w:t>
      </w:r>
    </w:p>
    <w:p w:rsidR="0060783D" w:rsidRPr="00EA13E7" w:rsidRDefault="0060783D" w:rsidP="0060783D">
      <w:pPr>
        <w:widowControl/>
        <w:shd w:val="clear" w:color="auto" w:fill="FFFFFF"/>
        <w:autoSpaceDE/>
        <w:autoSpaceDN/>
        <w:spacing w:line="360" w:lineRule="atLeast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The core industrial objectives is Creating high performance, secure, and automated data driven application with:</w:t>
      </w:r>
    </w:p>
    <w:p w:rsidR="0060783D" w:rsidRPr="00EA13E7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Network Performance Optimization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PL/SQL allows developers to group multiple SQL statements into a single block. This significantly reduces network traffic between the application and the database server by replacing multiple round-trips with a single call.</w:t>
      </w:r>
    </w:p>
    <w:p w:rsidR="0060783D" w:rsidRPr="00EA13E7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Centralized Business Logic (</w:t>
      </w:r>
      <w:proofErr w:type="spellStart"/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SmartDB</w:t>
      </w:r>
      <w:proofErr w:type="spellEnd"/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)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Industries use PL/SQL to encapsulate complex business rules directly within the database via </w:t>
      </w: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stored procedures, functions, and packages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. This ensures that all applications (web, mobile, or legacy) follow the same logic consistently.</w:t>
      </w:r>
    </w:p>
    <w:p w:rsidR="0060783D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lastRenderedPageBreak/>
        <w:t>Enhanced Data Security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By exposing data only through PL/SQL interfaces, organizations can prevent </w:t>
      </w: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SQL injection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 and unauthorized access. Users can be granted permission to execute a specific procedure without having direct access to the underlying tables.</w:t>
      </w:r>
    </w:p>
    <w:p w:rsidR="0060783D" w:rsidRPr="00EA13E7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Transaction Reliability and Error Management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A primary objective is to maintain data integrity using PL/SQL’s robust </w:t>
      </w: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exception handling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. It allows programs to catch runtime errors (e.g., "insufficient funds") and respond gracefully without crashing the application.</w:t>
      </w:r>
    </w:p>
    <w:p w:rsidR="0060783D" w:rsidRPr="00EA13E7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Process Automation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Using </w:t>
      </w: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database triggers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, industries automate routine tasks such as auditing changes, generating derived column values, or enforcing complex referential integrity rules that standard SQL cannot handle alone.</w:t>
      </w:r>
    </w:p>
    <w:p w:rsidR="0060783D" w:rsidRPr="00EA13E7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Scalability and Manageability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Stored program units are compiled once and cached in shared memory, allowing the Oracle engine to support thousands of concurrent users efficiently. It also simplifies maintenance since a logic change only needs to be updated in one place—the database server—rather than on every client machine.</w:t>
      </w:r>
    </w:p>
    <w:p w:rsidR="0060783D" w:rsidRDefault="0060783D" w:rsidP="006078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EA13E7">
        <w:rPr>
          <w:rFonts w:ascii="Times New Roman" w:hAnsi="Times New Roman" w:cs="Times New Roman"/>
          <w:b/>
          <w:bCs/>
          <w:color w:val="0A0A0A"/>
          <w:sz w:val="24"/>
          <w:szCs w:val="24"/>
          <w:lang w:val="en-IN" w:eastAsia="en-IN"/>
        </w:rPr>
        <w:t>Cross-Platform Portability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: PL/SQL code is fully portable across any operating system or hardware that supports the </w:t>
      </w:r>
      <w:hyperlink r:id="rId7" w:tgtFrame="_blank" w:history="1">
        <w:r w:rsidRPr="00EA13E7">
          <w:rPr>
            <w:rFonts w:ascii="Times New Roman" w:hAnsi="Times New Roman" w:cs="Times New Roman"/>
            <w:color w:val="000000" w:themeColor="text1"/>
            <w:sz w:val="24"/>
            <w:szCs w:val="24"/>
            <w:lang w:val="en-IN" w:eastAsia="en-IN"/>
          </w:rPr>
          <w:t>Oracle Database</w:t>
        </w:r>
      </w:hyperlink>
      <w:r w:rsidRPr="00EA13E7">
        <w:rPr>
          <w:rFonts w:ascii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, </w:t>
      </w:r>
      <w:r w:rsidRPr="00EA13E7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allowing companies to migrate infrastructure without rewriting application logic</w:t>
      </w:r>
      <w:r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.</w:t>
      </w:r>
    </w:p>
    <w:p w:rsidR="0060783D" w:rsidRPr="0060783D" w:rsidRDefault="0060783D" w:rsidP="0060783D">
      <w:pPr>
        <w:widowControl/>
        <w:shd w:val="clear" w:color="auto" w:fill="FFFFFF"/>
        <w:autoSpaceDE/>
        <w:autoSpaceDN/>
        <w:spacing w:after="180" w:line="360" w:lineRule="atLeast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60783D">
        <w:rPr>
          <w:rFonts w:ascii="Times New Roman" w:hAnsi="Times New Roman" w:cs="Times New Roman"/>
          <w:b/>
          <w:sz w:val="28"/>
          <w:szCs w:val="28"/>
        </w:rPr>
        <w:t>Highlights</w:t>
      </w:r>
      <w:r w:rsidRPr="0060783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0783D">
        <w:rPr>
          <w:rFonts w:ascii="Times New Roman" w:hAnsi="Times New Roman" w:cs="Times New Roman"/>
          <w:b/>
          <w:sz w:val="28"/>
          <w:szCs w:val="28"/>
        </w:rPr>
        <w:t>from</w:t>
      </w:r>
      <w:r w:rsidRPr="0060783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0783D">
        <w:rPr>
          <w:rFonts w:ascii="Times New Roman" w:hAnsi="Times New Roman" w:cs="Times New Roman"/>
          <w:b/>
          <w:sz w:val="28"/>
          <w:szCs w:val="28"/>
        </w:rPr>
        <w:t>the</w:t>
      </w:r>
      <w:r w:rsidRPr="0060783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0783D">
        <w:rPr>
          <w:rFonts w:ascii="Times New Roman" w:hAnsi="Times New Roman" w:cs="Times New Roman"/>
          <w:b/>
          <w:spacing w:val="-2"/>
          <w:sz w:val="28"/>
          <w:szCs w:val="28"/>
        </w:rPr>
        <w:t>event:</w:t>
      </w:r>
    </w:p>
    <w:p w:rsidR="0060783D" w:rsidRDefault="0060783D" w:rsidP="0060783D">
      <w:pPr>
        <w:pStyle w:val="BodyText"/>
        <w:spacing w:before="245" w:line="360" w:lineRule="auto"/>
        <w:ind w:left="165" w:right="20" w:firstLine="695"/>
        <w:jc w:val="both"/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</w:pPr>
      <w:r w:rsidRPr="0060783D">
        <w:rPr>
          <w:rFonts w:ascii="Times New Roman" w:hAnsi="Times New Roman" w:cs="Times New Roman"/>
          <w:sz w:val="24"/>
          <w:szCs w:val="24"/>
        </w:rPr>
        <w:t xml:space="preserve">The program commenced with an inaugural session led by the coordinator, where Dr. </w:t>
      </w:r>
      <w:proofErr w:type="spellStart"/>
      <w:r w:rsidRPr="0060783D">
        <w:rPr>
          <w:rFonts w:ascii="Times New Roman" w:hAnsi="Times New Roman" w:cs="Times New Roman"/>
          <w:sz w:val="24"/>
          <w:szCs w:val="24"/>
        </w:rPr>
        <w:t>Dipak</w:t>
      </w:r>
      <w:proofErr w:type="spellEnd"/>
      <w:r w:rsidRPr="00607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3D">
        <w:rPr>
          <w:rFonts w:ascii="Times New Roman" w:hAnsi="Times New Roman" w:cs="Times New Roman"/>
          <w:sz w:val="24"/>
          <w:szCs w:val="24"/>
        </w:rPr>
        <w:t>Bage</w:t>
      </w:r>
      <w:proofErr w:type="spellEnd"/>
      <w:r w:rsidRPr="0060783D">
        <w:rPr>
          <w:rFonts w:ascii="Times New Roman" w:hAnsi="Times New Roman" w:cs="Times New Roman"/>
          <w:sz w:val="24"/>
          <w:szCs w:val="24"/>
        </w:rPr>
        <w:t>, Head of Department,</w:t>
      </w:r>
      <w:r w:rsidRPr="006078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welcomed</w:t>
      </w:r>
      <w:r w:rsidRPr="0060783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the</w:t>
      </w:r>
      <w:r w:rsidRPr="006078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resource</w:t>
      </w:r>
      <w:r w:rsidRPr="0060783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person</w:t>
      </w:r>
      <w:r w:rsidRPr="006078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and</w:t>
      </w:r>
      <w:r w:rsidRPr="0060783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participants.</w:t>
      </w:r>
      <w:r w:rsidRPr="0060783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The</w:t>
      </w:r>
      <w:r w:rsidRPr="006078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expert</w:t>
      </w:r>
      <w:r w:rsidRPr="006078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speaker,</w:t>
      </w:r>
      <w:r w:rsidRPr="006078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Mr.</w:t>
      </w:r>
      <w:r w:rsidRPr="0060783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pacing w:val="-2"/>
          <w:sz w:val="24"/>
          <w:szCs w:val="24"/>
        </w:rPr>
        <w:t xml:space="preserve">Kishor </w:t>
      </w:r>
      <w:r w:rsidRPr="0060783D">
        <w:rPr>
          <w:rFonts w:ascii="Times New Roman" w:hAnsi="Times New Roman" w:cs="Times New Roman"/>
          <w:sz w:val="24"/>
          <w:szCs w:val="24"/>
        </w:rPr>
        <w:t>D. Chaudhari (Sr. Softwa</w:t>
      </w:r>
      <w:r w:rsidR="00204B7A">
        <w:rPr>
          <w:rFonts w:ascii="Times New Roman" w:hAnsi="Times New Roman" w:cs="Times New Roman"/>
          <w:sz w:val="24"/>
          <w:szCs w:val="24"/>
        </w:rPr>
        <w:t>re Solution Architect in MAJESCO</w:t>
      </w:r>
      <w:r w:rsidRPr="0060783D">
        <w:rPr>
          <w:rFonts w:ascii="Times New Roman" w:hAnsi="Times New Roman" w:cs="Times New Roman"/>
          <w:sz w:val="24"/>
          <w:szCs w:val="24"/>
        </w:rPr>
        <w:t xml:space="preserve"> Software), delivered an introductory talk on </w:t>
      </w:r>
      <w:r w:rsidRPr="0060783D">
        <w:rPr>
          <w:rFonts w:ascii="Times New Roman" w:hAnsi="Times New Roman" w:cs="Times New Roman"/>
          <w:color w:val="0A0A0A"/>
          <w:sz w:val="24"/>
          <w:szCs w:val="24"/>
          <w:lang w:val="en-IN" w:eastAsia="en-IN"/>
        </w:rPr>
        <w:t>Creating high performance, secure, and automated data driven application using DBMS with Oracle and PL/SQL</w:t>
      </w:r>
    </w:p>
    <w:p w:rsidR="0060783D" w:rsidRPr="0060783D" w:rsidRDefault="0060783D" w:rsidP="0060783D">
      <w:pPr>
        <w:tabs>
          <w:tab w:val="left" w:pos="885"/>
        </w:tabs>
        <w:spacing w:before="5" w:line="237" w:lineRule="auto"/>
        <w:ind w:right="22"/>
        <w:rPr>
          <w:rFonts w:ascii="Times New Roman" w:hAnsi="Times New Roman" w:cs="Times New Roman"/>
          <w:b/>
          <w:sz w:val="28"/>
          <w:szCs w:val="28"/>
        </w:rPr>
      </w:pPr>
      <w:r w:rsidRPr="0060783D">
        <w:rPr>
          <w:rFonts w:ascii="Times New Roman" w:hAnsi="Times New Roman" w:cs="Times New Roman"/>
          <w:b/>
          <w:sz w:val="28"/>
          <w:szCs w:val="28"/>
        </w:rPr>
        <w:t>Outcomes:</w:t>
      </w:r>
    </w:p>
    <w:p w:rsidR="0060783D" w:rsidRPr="0060783D" w:rsidRDefault="0060783D" w:rsidP="0060783D">
      <w:pPr>
        <w:pStyle w:val="ListParagraph"/>
        <w:numPr>
          <w:ilvl w:val="0"/>
          <w:numId w:val="5"/>
        </w:numPr>
        <w:tabs>
          <w:tab w:val="left" w:pos="885"/>
        </w:tabs>
        <w:spacing w:before="7" w:line="360" w:lineRule="auto"/>
        <w:ind w:right="24"/>
        <w:jc w:val="both"/>
        <w:rPr>
          <w:rStyle w:val="vkekvd"/>
          <w:rFonts w:ascii="Times New Roman" w:hAnsi="Times New Roman" w:cs="Times New Roman"/>
          <w:color w:val="000000" w:themeColor="text1"/>
          <w:sz w:val="24"/>
          <w:szCs w:val="24"/>
        </w:rPr>
      </w:pPr>
      <w:r w:rsidRPr="0060783D">
        <w:rPr>
          <w:rStyle w:val="vkekv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 Primary Outcomes center on transforming raw data into high-performance, secure and automated business assets.</w:t>
      </w:r>
    </w:p>
    <w:p w:rsidR="0060783D" w:rsidRPr="0060783D" w:rsidRDefault="0060783D" w:rsidP="0060783D">
      <w:pPr>
        <w:pStyle w:val="ListParagraph"/>
        <w:numPr>
          <w:ilvl w:val="0"/>
          <w:numId w:val="5"/>
        </w:numPr>
        <w:tabs>
          <w:tab w:val="left" w:pos="885"/>
        </w:tabs>
        <w:spacing w:before="5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60783D">
        <w:rPr>
          <w:rFonts w:ascii="Times New Roman" w:hAnsi="Times New Roman" w:cs="Times New Roman"/>
          <w:sz w:val="24"/>
          <w:szCs w:val="24"/>
        </w:rPr>
        <w:t>Participants</w:t>
      </w:r>
      <w:r w:rsidRPr="0060783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gained</w:t>
      </w:r>
      <w:r w:rsidRPr="0060783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a</w:t>
      </w:r>
      <w:r w:rsidRPr="0060783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clear</w:t>
      </w:r>
      <w:r w:rsidRPr="0060783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sz w:val="24"/>
          <w:szCs w:val="24"/>
        </w:rPr>
        <w:t>understanding to</w:t>
      </w:r>
      <w:r w:rsidRPr="0060783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0783D">
        <w:rPr>
          <w:rStyle w:val="Strong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Oracle DBMS with PL/SQL</w:t>
      </w:r>
      <w:r w:rsidRPr="0060783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serves as a cornerstone for enterprise-level data management.</w:t>
      </w:r>
    </w:p>
    <w:p w:rsidR="0060783D" w:rsidRPr="0060783D" w:rsidRDefault="0060783D" w:rsidP="0060783D">
      <w:pPr>
        <w:pStyle w:val="ListParagraph"/>
        <w:numPr>
          <w:ilvl w:val="0"/>
          <w:numId w:val="5"/>
        </w:numPr>
        <w:tabs>
          <w:tab w:val="left" w:pos="885"/>
        </w:tabs>
        <w:spacing w:before="7" w:line="36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60783D">
        <w:rPr>
          <w:rStyle w:val="vkekvd"/>
          <w:rFonts w:ascii="Times New Roman" w:hAnsi="Times New Roman" w:cs="Times New Roman"/>
          <w:sz w:val="24"/>
          <w:szCs w:val="24"/>
        </w:rPr>
        <w:t xml:space="preserve">Students also gained a knowledge of how Oracle DBMS ,PL/SQL is used </w:t>
      </w:r>
      <w:r w:rsidRPr="0060783D">
        <w:rPr>
          <w:rStyle w:val="Strong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High-Performance Transaction Processing:</w:t>
      </w:r>
      <w:r w:rsidRPr="0060783D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 w:rsidRPr="0060783D">
        <w:rPr>
          <w:rStyle w:val="Strong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Enhanced Data Security</w:t>
      </w:r>
      <w:r w:rsidRPr="0060783D">
        <w:rPr>
          <w:rStyle w:val="Strong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Pr="0060783D">
        <w:rPr>
          <w:rFonts w:ascii="Times New Roman" w:hAnsi="Times New Roman" w:cs="Times New Roman"/>
          <w:color w:val="001D35"/>
          <w:sz w:val="24"/>
          <w:szCs w:val="24"/>
        </w:rPr>
        <w:t xml:space="preserve"> </w:t>
      </w:r>
      <w:r w:rsidRPr="0060783D">
        <w:rPr>
          <w:rFonts w:ascii="Times New Roman" w:hAnsi="Times New Roman" w:cs="Times New Roman"/>
          <w:bCs/>
          <w:color w:val="001D35"/>
          <w:sz w:val="24"/>
          <w:szCs w:val="24"/>
          <w:lang w:val="en-IN" w:eastAsia="en-IN"/>
        </w:rPr>
        <w:t>Industry-Specific Applications such as banking, E-commerce and healthcare</w:t>
      </w:r>
    </w:p>
    <w:p w:rsidR="0060783D" w:rsidRPr="0060783D" w:rsidRDefault="0060783D" w:rsidP="0060783D">
      <w:pPr>
        <w:shd w:val="clear" w:color="auto" w:fill="FFFFFF"/>
        <w:spacing w:line="360" w:lineRule="auto"/>
        <w:jc w:val="both"/>
        <w:rPr>
          <w:rStyle w:val="vkekvd"/>
          <w:rFonts w:ascii="Times New Roman" w:hAnsi="Times New Roman" w:cs="Times New Roman"/>
          <w:bCs/>
          <w:color w:val="001D35"/>
          <w:sz w:val="24"/>
          <w:szCs w:val="24"/>
          <w:lang w:val="en-IN" w:eastAsia="en-IN"/>
        </w:rPr>
      </w:pPr>
    </w:p>
    <w:p w:rsidR="0060783D" w:rsidRDefault="0060783D">
      <w:pPr>
        <w:pStyle w:val="BodyText"/>
        <w:rPr>
          <w:rFonts w:ascii="Times New Roman"/>
          <w:sz w:val="32"/>
        </w:rPr>
      </w:pPr>
    </w:p>
    <w:p w:rsidR="0060783D" w:rsidRPr="00EA13E7" w:rsidRDefault="0060783D" w:rsidP="0060783D">
      <w:pPr>
        <w:pStyle w:val="Heading2"/>
        <w:spacing w:before="198"/>
        <w:rPr>
          <w:rFonts w:ascii="Times New Roman" w:hAnsi="Times New Roman" w:cs="Times New Roman"/>
          <w:sz w:val="24"/>
          <w:szCs w:val="24"/>
        </w:rPr>
      </w:pPr>
      <w:r w:rsidRPr="00EA13E7">
        <w:rPr>
          <w:rFonts w:ascii="Times New Roman" w:hAnsi="Times New Roman" w:cs="Times New Roman"/>
          <w:sz w:val="24"/>
          <w:szCs w:val="24"/>
        </w:rPr>
        <w:t>Glimpse</w:t>
      </w:r>
      <w:r w:rsidRPr="00EA13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from</w:t>
      </w:r>
      <w:r w:rsidRPr="00EA13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the</w:t>
      </w:r>
      <w:r w:rsidRPr="00EA13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z w:val="24"/>
          <w:szCs w:val="24"/>
        </w:rPr>
        <w:t>Event:</w:t>
      </w:r>
      <w:r w:rsidRPr="00EA13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spacing w:val="-10"/>
          <w:sz w:val="24"/>
          <w:szCs w:val="24"/>
        </w:rPr>
        <w:t>-</w:t>
      </w:r>
    </w:p>
    <w:p w:rsidR="0060783D" w:rsidRPr="00EA13E7" w:rsidRDefault="0060783D" w:rsidP="0060783D">
      <w:pPr>
        <w:pStyle w:val="BodyText"/>
        <w:spacing w:before="229"/>
        <w:rPr>
          <w:rFonts w:ascii="Times New Roman" w:hAnsi="Times New Roman" w:cs="Times New Roman"/>
          <w:b/>
          <w:sz w:val="24"/>
          <w:szCs w:val="24"/>
        </w:rPr>
      </w:pPr>
    </w:p>
    <w:p w:rsidR="0060783D" w:rsidRDefault="0060783D" w:rsidP="0060783D">
      <w:pPr>
        <w:pStyle w:val="BodyText"/>
        <w:jc w:val="center"/>
        <w:rPr>
          <w:b/>
        </w:rPr>
      </w:pPr>
      <w:r w:rsidRPr="00EA6ED9">
        <w:rPr>
          <w:b/>
          <w:noProof/>
          <w:lang w:val="en-IN" w:eastAsia="en-IN"/>
        </w:rPr>
        <w:drawing>
          <wp:inline distT="0" distB="0" distL="0" distR="0" wp14:anchorId="2A74C719" wp14:editId="5D06C2CD">
            <wp:extent cx="5862230" cy="4486275"/>
            <wp:effectExtent l="0" t="0" r="5715" b="0"/>
            <wp:docPr id="13" name="Picture 13" descr="C:\Users\staff\Downloads\WhatsApp Image 2026-04-04 at 10.56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WhatsApp Image 2026-04-04 at 10.56.27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23" cy="451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3D" w:rsidRPr="00EA6ED9" w:rsidRDefault="0060783D" w:rsidP="0060783D"/>
    <w:p w:rsidR="0060783D" w:rsidRPr="00EA6ED9" w:rsidRDefault="0060783D" w:rsidP="0060783D">
      <w:pPr>
        <w:tabs>
          <w:tab w:val="left" w:pos="3870"/>
        </w:tabs>
        <w:jc w:val="center"/>
        <w:rPr>
          <w:b/>
        </w:rPr>
      </w:pPr>
      <w:r w:rsidRPr="00EA6ED9">
        <w:rPr>
          <w:b/>
        </w:rPr>
        <w:t>Photo: Students Attending Session</w:t>
      </w: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tab/>
      </w: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EA6ED9">
        <w:rPr>
          <w:b/>
          <w:noProof/>
          <w:lang w:val="en-IN" w:eastAsia="en-IN"/>
        </w:rPr>
        <w:lastRenderedPageBreak/>
        <w:drawing>
          <wp:inline distT="0" distB="0" distL="0" distR="0" wp14:anchorId="4E545852" wp14:editId="14CD2B24">
            <wp:extent cx="5859780" cy="4394835"/>
            <wp:effectExtent l="0" t="0" r="7620" b="5715"/>
            <wp:docPr id="14" name="Picture 14" descr="C:\Users\staff\Downloads\WhatsApp Image 2026-04-04 at 10.56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ff\Downloads\WhatsApp Image 2026-04-04 at 10.56.28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0783D" w:rsidRPr="00EA6ED9" w:rsidRDefault="0060783D" w:rsidP="0060783D">
      <w:pPr>
        <w:tabs>
          <w:tab w:val="left" w:pos="3870"/>
        </w:tabs>
        <w:jc w:val="center"/>
        <w:rPr>
          <w:b/>
        </w:rPr>
      </w:pPr>
      <w:r w:rsidRPr="00EA6ED9">
        <w:rPr>
          <w:b/>
        </w:rPr>
        <w:t xml:space="preserve">Photo: </w:t>
      </w:r>
      <w:r>
        <w:rPr>
          <w:b/>
        </w:rPr>
        <w:t xml:space="preserve">Group photo in </w:t>
      </w:r>
      <w:r w:rsidRPr="00EA6ED9">
        <w:rPr>
          <w:b/>
        </w:rPr>
        <w:t>Session</w:t>
      </w: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0783D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204B7A" w:rsidRDefault="00204B7A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204B7A" w:rsidRPr="00EA13E7" w:rsidRDefault="00FB699E" w:rsidP="00C72B82">
      <w:pPr>
        <w:pStyle w:val="BodyText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FB699E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 wp14:anchorId="52B12857" wp14:editId="08E65B7C">
            <wp:extent cx="1704975" cy="523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B699E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 wp14:anchorId="402C0A31" wp14:editId="748FC600">
            <wp:extent cx="923925" cy="371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4072" cy="37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3D" w:rsidRDefault="00204B7A" w:rsidP="0060783D">
      <w:pPr>
        <w:tabs>
          <w:tab w:val="left" w:pos="6274"/>
        </w:tabs>
        <w:spacing w:line="281" w:lineRule="exact"/>
        <w:ind w:righ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r w:rsidR="0060783D">
        <w:rPr>
          <w:b/>
          <w:sz w:val="24"/>
          <w:szCs w:val="24"/>
        </w:rPr>
        <w:t>Sangita Chaudhari</w:t>
      </w:r>
      <w:r w:rsidR="0060783D">
        <w:rPr>
          <w:b/>
          <w:sz w:val="24"/>
          <w:szCs w:val="24"/>
        </w:rPr>
        <w:tab/>
        <w:t xml:space="preserve">   </w:t>
      </w:r>
      <w:r w:rsidR="00FB699E">
        <w:rPr>
          <w:b/>
          <w:sz w:val="24"/>
          <w:szCs w:val="24"/>
        </w:rPr>
        <w:t xml:space="preserve"> </w:t>
      </w:r>
      <w:r w:rsidR="0060783D" w:rsidRPr="00EA13E7">
        <w:rPr>
          <w:rFonts w:ascii="Times New Roman" w:hAnsi="Times New Roman" w:cs="Times New Roman"/>
          <w:b/>
          <w:sz w:val="24"/>
          <w:szCs w:val="24"/>
        </w:rPr>
        <w:t>Dr.</w:t>
      </w:r>
      <w:r w:rsidR="0060783D" w:rsidRPr="00EA13E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proofErr w:type="spellStart"/>
      <w:r w:rsidR="0060783D" w:rsidRPr="00EA13E7">
        <w:rPr>
          <w:rFonts w:ascii="Times New Roman" w:hAnsi="Times New Roman" w:cs="Times New Roman"/>
          <w:b/>
          <w:sz w:val="24"/>
          <w:szCs w:val="24"/>
        </w:rPr>
        <w:t>Dipak</w:t>
      </w:r>
      <w:proofErr w:type="spellEnd"/>
      <w:r w:rsidR="0060783D" w:rsidRPr="00EA13E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60783D" w:rsidRPr="00EA13E7">
        <w:rPr>
          <w:rFonts w:ascii="Times New Roman" w:hAnsi="Times New Roman" w:cs="Times New Roman"/>
          <w:b/>
          <w:sz w:val="24"/>
          <w:szCs w:val="24"/>
        </w:rPr>
        <w:t>D.</w:t>
      </w:r>
      <w:r w:rsidR="0060783D" w:rsidRPr="00EA13E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="0060783D" w:rsidRPr="00EA13E7">
        <w:rPr>
          <w:rFonts w:ascii="Times New Roman" w:hAnsi="Times New Roman" w:cs="Times New Roman"/>
          <w:b/>
          <w:spacing w:val="-4"/>
          <w:sz w:val="24"/>
          <w:szCs w:val="24"/>
        </w:rPr>
        <w:t>Bage</w:t>
      </w:r>
      <w:proofErr w:type="spellEnd"/>
    </w:p>
    <w:p w:rsidR="0060783D" w:rsidRPr="00EA13E7" w:rsidRDefault="0060783D" w:rsidP="0060783D">
      <w:pPr>
        <w:tabs>
          <w:tab w:val="left" w:pos="6274"/>
        </w:tabs>
        <w:spacing w:line="281" w:lineRule="exact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</w:t>
      </w:r>
      <w:r w:rsidRPr="00EA13E7">
        <w:rPr>
          <w:rFonts w:ascii="Times New Roman" w:hAnsi="Times New Roman" w:cs="Times New Roman"/>
          <w:b/>
          <w:sz w:val="24"/>
          <w:szCs w:val="24"/>
        </w:rPr>
        <w:t>Co-</w:t>
      </w:r>
      <w:proofErr w:type="spellStart"/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ordinator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</w:t>
      </w:r>
      <w:r>
        <w:rPr>
          <w:b/>
          <w:spacing w:val="-2"/>
          <w:sz w:val="24"/>
          <w:szCs w:val="24"/>
        </w:rPr>
        <w:t>AIML</w:t>
      </w:r>
      <w:r w:rsidRPr="00EA13E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A13E7">
        <w:rPr>
          <w:rFonts w:ascii="Times New Roman" w:hAnsi="Times New Roman" w:cs="Times New Roman"/>
          <w:b/>
          <w:spacing w:val="-2"/>
          <w:sz w:val="24"/>
          <w:szCs w:val="24"/>
        </w:rPr>
        <w:t>Department</w:t>
      </w:r>
    </w:p>
    <w:p w:rsidR="0060783D" w:rsidRPr="00EA13E7" w:rsidRDefault="0060783D" w:rsidP="0060783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0783D" w:rsidRDefault="0060783D" w:rsidP="0060783D">
      <w:pPr>
        <w:pStyle w:val="BodyText"/>
        <w:rPr>
          <w:rFonts w:ascii="Times New Roman"/>
          <w:sz w:val="32"/>
        </w:rPr>
      </w:pPr>
    </w:p>
    <w:p w:rsidR="0060783D" w:rsidRDefault="0060783D" w:rsidP="00C72B82">
      <w:pPr>
        <w:pStyle w:val="BodyText"/>
        <w:shd w:val="clear" w:color="auto" w:fill="FFFFFF" w:themeFill="background1"/>
        <w:rPr>
          <w:rFonts w:ascii="Times New Roman"/>
          <w:sz w:val="32"/>
        </w:rPr>
      </w:pPr>
    </w:p>
    <w:p w:rsidR="000A5716" w:rsidRDefault="000A5716">
      <w:pPr>
        <w:pStyle w:val="BodyText"/>
        <w:rPr>
          <w:rFonts w:ascii="Times New Roman"/>
          <w:sz w:val="32"/>
        </w:rPr>
      </w:pPr>
      <w:bookmarkStart w:id="0" w:name="_GoBack"/>
      <w:bookmarkEnd w:id="0"/>
    </w:p>
    <w:p w:rsidR="0060783D" w:rsidRDefault="0060783D">
      <w:pPr>
        <w:pStyle w:val="BodyText"/>
        <w:rPr>
          <w:rFonts w:ascii="Times New Roman"/>
          <w:sz w:val="32"/>
        </w:rPr>
      </w:pPr>
    </w:p>
    <w:p w:rsidR="0060783D" w:rsidRDefault="0060783D">
      <w:pPr>
        <w:pStyle w:val="BodyText"/>
        <w:rPr>
          <w:rFonts w:ascii="Times New Roman"/>
          <w:sz w:val="32"/>
        </w:rPr>
      </w:pPr>
    </w:p>
    <w:p w:rsidR="0060783D" w:rsidRDefault="0060783D">
      <w:pPr>
        <w:pStyle w:val="BodyText"/>
        <w:rPr>
          <w:rFonts w:ascii="Times New Roman"/>
          <w:sz w:val="32"/>
        </w:rPr>
      </w:pPr>
    </w:p>
    <w:sectPr w:rsidR="0060783D" w:rsidSect="000F19D3">
      <w:headerReference w:type="default" r:id="rId12"/>
      <w:pgSz w:w="11910" w:h="16840"/>
      <w:pgMar w:top="3360" w:right="1275" w:bottom="280" w:left="141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90A" w:rsidRDefault="0041590A">
      <w:r>
        <w:separator/>
      </w:r>
    </w:p>
  </w:endnote>
  <w:endnote w:type="continuationSeparator" w:id="0">
    <w:p w:rsidR="0041590A" w:rsidRDefault="0041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90A" w:rsidRDefault="0041590A">
      <w:r>
        <w:separator/>
      </w:r>
    </w:p>
  </w:footnote>
  <w:footnote w:type="continuationSeparator" w:id="0">
    <w:p w:rsidR="0041590A" w:rsidRDefault="0041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3F" w:rsidRDefault="002A0B4C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496704" behindDoc="1" locked="0" layoutInCell="1" allowOverlap="1">
          <wp:simplePos x="0" y="0"/>
          <wp:positionH relativeFrom="page">
            <wp:posOffset>133350</wp:posOffset>
          </wp:positionH>
          <wp:positionV relativeFrom="page">
            <wp:posOffset>561975</wp:posOffset>
          </wp:positionV>
          <wp:extent cx="1009015" cy="12001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01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497216" behindDoc="1" locked="0" layoutInCell="1" allowOverlap="1">
          <wp:simplePos x="0" y="0"/>
          <wp:positionH relativeFrom="margin">
            <wp:posOffset>5605780</wp:posOffset>
          </wp:positionH>
          <wp:positionV relativeFrom="page">
            <wp:posOffset>695325</wp:posOffset>
          </wp:positionV>
          <wp:extent cx="847725" cy="1190625"/>
          <wp:effectExtent l="0" t="0" r="9525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1171574</wp:posOffset>
              </wp:positionH>
              <wp:positionV relativeFrom="page">
                <wp:posOffset>561975</wp:posOffset>
              </wp:positionV>
              <wp:extent cx="5248275" cy="1543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275" cy="154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9D3" w:rsidRPr="000F19D3" w:rsidRDefault="000F19D3">
                          <w:pPr>
                            <w:spacing w:before="9" w:line="242" w:lineRule="auto"/>
                            <w:ind w:left="4" w:right="13"/>
                            <w:jc w:val="center"/>
                            <w:rPr>
                              <w:rFonts w:ascii="Times New Roman"/>
                              <w:b/>
                              <w:color w:val="C00000"/>
                              <w:sz w:val="28"/>
                            </w:rPr>
                          </w:pPr>
                          <w:r w:rsidRPr="000F19D3">
                            <w:rPr>
                              <w:b/>
                              <w:color w:val="C00000"/>
                            </w:rPr>
                            <w:t>Sandip Foundation’s</w:t>
                          </w:r>
                        </w:p>
                        <w:p w:rsidR="00157B3F" w:rsidRDefault="0087696F">
                          <w:pPr>
                            <w:spacing w:before="9" w:line="242" w:lineRule="auto"/>
                            <w:ind w:left="4" w:right="13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Sandip</w:t>
                          </w:r>
                          <w:r>
                            <w:rPr>
                              <w:rFonts w:ascii="Times New Roman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Institute</w:t>
                          </w:r>
                          <w:r>
                            <w:rPr>
                              <w:rFonts w:ascii="Times New Roman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Technology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and Research </w:t>
                          </w:r>
                          <w:r w:rsidR="007B51F3">
                            <w:rPr>
                              <w:rFonts w:ascii="Times New Roman"/>
                              <w:b/>
                              <w:sz w:val="28"/>
                            </w:rPr>
                            <w:t>Centre, Nashik</w:t>
                          </w:r>
                        </w:p>
                        <w:p w:rsidR="000F19D3" w:rsidRPr="000F19D3" w:rsidRDefault="000F19D3" w:rsidP="000F19D3">
                          <w:pPr>
                            <w:spacing w:line="245" w:lineRule="exact"/>
                            <w:ind w:right="13"/>
                            <w:jc w:val="center"/>
                            <w:rPr>
                              <w:rFonts w:ascii="Times New Roman"/>
                              <w:color w:val="002060"/>
                              <w:spacing w:val="-2"/>
                            </w:rPr>
                          </w:pPr>
                          <w:r>
                            <w:t>(</w:t>
                          </w:r>
                          <w:r w:rsidRPr="000F19D3">
                            <w:rPr>
                              <w:rFonts w:ascii="Times New Roman"/>
                              <w:color w:val="002060"/>
                            </w:rPr>
                            <w:t>An</w:t>
                          </w:r>
                          <w:r w:rsidRPr="000F19D3">
                            <w:rPr>
                              <w:rFonts w:ascii="Times New Roman"/>
                              <w:color w:val="002060"/>
                              <w:spacing w:val="-14"/>
                            </w:rPr>
                            <w:t xml:space="preserve"> </w:t>
                          </w:r>
                          <w:r w:rsidRPr="000F19D3">
                            <w:rPr>
                              <w:rFonts w:ascii="Times New Roman"/>
                              <w:color w:val="002060"/>
                            </w:rPr>
                            <w:t>Autonomous</w:t>
                          </w:r>
                          <w:r w:rsidRPr="000F19D3">
                            <w:rPr>
                              <w:rFonts w:ascii="Times New Roman"/>
                              <w:color w:val="002060"/>
                              <w:spacing w:val="-8"/>
                            </w:rPr>
                            <w:t xml:space="preserve"> </w:t>
                          </w:r>
                          <w:r w:rsidRPr="000F19D3">
                            <w:rPr>
                              <w:rFonts w:ascii="Times New Roman"/>
                              <w:color w:val="002060"/>
                              <w:spacing w:val="-2"/>
                            </w:rPr>
                            <w:t>Institute a</w:t>
                          </w:r>
                          <w:r w:rsidRPr="000F19D3">
                            <w:rPr>
                              <w:color w:val="002060"/>
                            </w:rPr>
                            <w:t>pproved by-AICTE, New Delhi, &amp; Govt. of Maharashtra and Permanently Affiliated to Savitribai Phule Pune University (Formerly Pune University), Pune.</w:t>
                          </w:r>
                        </w:p>
                        <w:p w:rsidR="000F19D3" w:rsidRPr="000F19D3" w:rsidRDefault="000F19D3" w:rsidP="000F19D3">
                          <w:pPr>
                            <w:spacing w:line="245" w:lineRule="exact"/>
                            <w:ind w:left="5" w:right="13"/>
                            <w:jc w:val="center"/>
                            <w:rPr>
                              <w:rFonts w:ascii="Times New Roman"/>
                              <w:color w:val="002060"/>
                            </w:rPr>
                          </w:pPr>
                        </w:p>
                        <w:p w:rsidR="00157B3F" w:rsidRPr="000F19D3" w:rsidRDefault="0087696F" w:rsidP="0031669A">
                          <w:pPr>
                            <w:spacing w:line="252" w:lineRule="exact"/>
                            <w:ind w:left="2" w:right="14"/>
                            <w:jc w:val="center"/>
                            <w:rPr>
                              <w:rFonts w:ascii="Times New Roman"/>
                              <w:b/>
                              <w:color w:val="C00000"/>
                              <w:spacing w:val="-2"/>
                            </w:rPr>
                          </w:pPr>
                          <w:r w:rsidRPr="000F19D3">
                            <w:rPr>
                              <w:rFonts w:ascii="Times New Roman"/>
                              <w:b/>
                              <w:color w:val="C00000"/>
                              <w:spacing w:val="-2"/>
                            </w:rPr>
                            <w:t>DEPARTMENT</w:t>
                          </w:r>
                          <w:r w:rsidRPr="000F19D3">
                            <w:rPr>
                              <w:rFonts w:ascii="Times New Roman"/>
                              <w:b/>
                              <w:color w:val="C00000"/>
                              <w:spacing w:val="-14"/>
                            </w:rPr>
                            <w:t xml:space="preserve"> </w:t>
                          </w:r>
                          <w:r w:rsidR="0031669A" w:rsidRPr="000F19D3">
                            <w:rPr>
                              <w:rFonts w:ascii="Times New Roman"/>
                              <w:b/>
                              <w:color w:val="C00000"/>
                              <w:spacing w:val="-2"/>
                            </w:rPr>
                            <w:t>OF ARTIFICIAL INTELLIGENCE &amp; MACHINE LEARNING</w:t>
                          </w:r>
                        </w:p>
                        <w:p w:rsidR="000F19D3" w:rsidRDefault="000F19D3" w:rsidP="0031669A">
                          <w:pPr>
                            <w:pBdr>
                              <w:bottom w:val="single" w:sz="6" w:space="1" w:color="auto"/>
                            </w:pBdr>
                            <w:spacing w:line="252" w:lineRule="exact"/>
                            <w:ind w:left="2" w:right="14"/>
                            <w:jc w:val="center"/>
                            <w:rPr>
                              <w:rFonts w:ascii="Times New Roman"/>
                              <w:b/>
                              <w:color w:val="000000" w:themeColor="text1"/>
                              <w:spacing w:val="-2"/>
                              <w:sz w:val="24"/>
                              <w:szCs w:val="24"/>
                            </w:rPr>
                          </w:pPr>
                          <w:r w:rsidRPr="002A0B4C">
                            <w:rPr>
                              <w:rFonts w:ascii="Times New Roman"/>
                              <w:b/>
                              <w:color w:val="000000" w:themeColor="text1"/>
                              <w:spacing w:val="-2"/>
                              <w:sz w:val="24"/>
                              <w:szCs w:val="24"/>
                            </w:rPr>
                            <w:t>A.Y.2025-26</w:t>
                          </w:r>
                        </w:p>
                        <w:p w:rsidR="002C0D87" w:rsidRPr="002A0B4C" w:rsidRDefault="002C0D87" w:rsidP="0031669A">
                          <w:pPr>
                            <w:spacing w:line="252" w:lineRule="exact"/>
                            <w:ind w:left="2" w:right="14"/>
                            <w:jc w:val="center"/>
                            <w:rPr>
                              <w:rFonts w:ascii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92.25pt;margin-top:44.25pt;width:413.25pt;height:121.5pt;z-index:-1581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" filled="f" stroked="f">
              <v:path arrowok="t"/>
              <v:textbox inset="0,0,0,0">
                <w:txbxContent>
                  <w:p w:rsidR="000F19D3" w:rsidRPr="000F19D3" w:rsidRDefault="000F19D3">
                    <w:pPr>
                      <w:spacing w:before="9" w:line="242" w:lineRule="auto"/>
                      <w:ind w:left="4" w:right="13"/>
                      <w:jc w:val="center"/>
                      <w:rPr>
                        <w:rFonts w:ascii="Times New Roman"/>
                        <w:b/>
                        <w:color w:val="C00000"/>
                        <w:sz w:val="28"/>
                      </w:rPr>
                    </w:pPr>
                    <w:r w:rsidRPr="000F19D3">
                      <w:rPr>
                        <w:b/>
                        <w:color w:val="C00000"/>
                      </w:rPr>
                      <w:t>Sandip Foundation’s</w:t>
                    </w:r>
                  </w:p>
                  <w:p w:rsidR="00157B3F" w:rsidRDefault="0087696F">
                    <w:pPr>
                      <w:spacing w:before="9" w:line="242" w:lineRule="auto"/>
                      <w:ind w:left="4" w:right="13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Sandip</w:t>
                    </w:r>
                    <w:r>
                      <w:rPr>
                        <w:rFonts w:ascii="Times New Roman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Institute</w:t>
                    </w:r>
                    <w:r>
                      <w:rPr>
                        <w:rFonts w:ascii="Times New Roman"/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Technology</w:t>
                    </w:r>
                    <w:r>
                      <w:rPr>
                        <w:rFonts w:ascii="Times New Roman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 xml:space="preserve">and Research </w:t>
                    </w:r>
                    <w:r w:rsidR="007B51F3">
                      <w:rPr>
                        <w:rFonts w:ascii="Times New Roman"/>
                        <w:b/>
                        <w:sz w:val="28"/>
                      </w:rPr>
                      <w:t>Centre, Nashik</w:t>
                    </w:r>
                  </w:p>
                  <w:p w:rsidR="000F19D3" w:rsidRPr="000F19D3" w:rsidRDefault="000F19D3" w:rsidP="000F19D3">
                    <w:pPr>
                      <w:spacing w:line="245" w:lineRule="exact"/>
                      <w:ind w:right="13"/>
                      <w:jc w:val="center"/>
                      <w:rPr>
                        <w:rFonts w:ascii="Times New Roman"/>
                        <w:color w:val="002060"/>
                        <w:spacing w:val="-2"/>
                      </w:rPr>
                    </w:pPr>
                    <w:r>
                      <w:t>(</w:t>
                    </w:r>
                    <w:r w:rsidRPr="000F19D3">
                      <w:rPr>
                        <w:rFonts w:ascii="Times New Roman"/>
                        <w:color w:val="002060"/>
                      </w:rPr>
                      <w:t>An</w:t>
                    </w:r>
                    <w:r w:rsidRPr="000F19D3">
                      <w:rPr>
                        <w:rFonts w:ascii="Times New Roman"/>
                        <w:color w:val="002060"/>
                        <w:spacing w:val="-14"/>
                      </w:rPr>
                      <w:t xml:space="preserve"> </w:t>
                    </w:r>
                    <w:r w:rsidRPr="000F19D3">
                      <w:rPr>
                        <w:rFonts w:ascii="Times New Roman"/>
                        <w:color w:val="002060"/>
                      </w:rPr>
                      <w:t>Autonomous</w:t>
                    </w:r>
                    <w:r w:rsidRPr="000F19D3">
                      <w:rPr>
                        <w:rFonts w:ascii="Times New Roman"/>
                        <w:color w:val="002060"/>
                        <w:spacing w:val="-8"/>
                      </w:rPr>
                      <w:t xml:space="preserve"> </w:t>
                    </w:r>
                    <w:r w:rsidRPr="000F19D3">
                      <w:rPr>
                        <w:rFonts w:ascii="Times New Roman"/>
                        <w:color w:val="002060"/>
                        <w:spacing w:val="-2"/>
                      </w:rPr>
                      <w:t>Institute a</w:t>
                    </w:r>
                    <w:r w:rsidRPr="000F19D3">
                      <w:rPr>
                        <w:color w:val="002060"/>
                      </w:rPr>
                      <w:t>pproved by-AICTE, New Delhi, &amp; Govt. of Maharashtra and Permanently Affiliated to Savitribai Phule Pune University (Formerly Pune University), Pune.</w:t>
                    </w:r>
                  </w:p>
                  <w:p w:rsidR="000F19D3" w:rsidRPr="000F19D3" w:rsidRDefault="000F19D3" w:rsidP="000F19D3">
                    <w:pPr>
                      <w:spacing w:line="245" w:lineRule="exact"/>
                      <w:ind w:left="5" w:right="13"/>
                      <w:jc w:val="center"/>
                      <w:rPr>
                        <w:rFonts w:ascii="Times New Roman"/>
                        <w:color w:val="002060"/>
                      </w:rPr>
                    </w:pPr>
                  </w:p>
                  <w:p w:rsidR="00157B3F" w:rsidRPr="000F19D3" w:rsidRDefault="0087696F" w:rsidP="0031669A">
                    <w:pPr>
                      <w:spacing w:line="252" w:lineRule="exact"/>
                      <w:ind w:left="2" w:right="14"/>
                      <w:jc w:val="center"/>
                      <w:rPr>
                        <w:rFonts w:ascii="Times New Roman"/>
                        <w:b/>
                        <w:color w:val="C00000"/>
                        <w:spacing w:val="-2"/>
                      </w:rPr>
                    </w:pPr>
                    <w:r w:rsidRPr="000F19D3">
                      <w:rPr>
                        <w:rFonts w:ascii="Times New Roman"/>
                        <w:b/>
                        <w:color w:val="C00000"/>
                        <w:spacing w:val="-2"/>
                      </w:rPr>
                      <w:t>DEPARTMENT</w:t>
                    </w:r>
                    <w:r w:rsidRPr="000F19D3">
                      <w:rPr>
                        <w:rFonts w:ascii="Times New Roman"/>
                        <w:b/>
                        <w:color w:val="C00000"/>
                        <w:spacing w:val="-14"/>
                      </w:rPr>
                      <w:t xml:space="preserve"> </w:t>
                    </w:r>
                    <w:r w:rsidR="0031669A" w:rsidRPr="000F19D3">
                      <w:rPr>
                        <w:rFonts w:ascii="Times New Roman"/>
                        <w:b/>
                        <w:color w:val="C00000"/>
                        <w:spacing w:val="-2"/>
                      </w:rPr>
                      <w:t>OF ARTIFICIAL INTELLIGENCE &amp; MACHINE LEARNING</w:t>
                    </w:r>
                  </w:p>
                  <w:p w:rsidR="000F19D3" w:rsidRDefault="000F19D3" w:rsidP="0031669A">
                    <w:pPr>
                      <w:pBdr>
                        <w:bottom w:val="single" w:sz="6" w:space="1" w:color="auto"/>
                      </w:pBdr>
                      <w:spacing w:line="252" w:lineRule="exact"/>
                      <w:ind w:left="2" w:right="14"/>
                      <w:jc w:val="center"/>
                      <w:rPr>
                        <w:rFonts w:ascii="Times New Roman"/>
                        <w:b/>
                        <w:color w:val="000000" w:themeColor="text1"/>
                        <w:spacing w:val="-2"/>
                        <w:sz w:val="24"/>
                        <w:szCs w:val="24"/>
                      </w:rPr>
                    </w:pPr>
                    <w:r w:rsidRPr="002A0B4C">
                      <w:rPr>
                        <w:rFonts w:ascii="Times New Roman"/>
                        <w:b/>
                        <w:color w:val="000000" w:themeColor="text1"/>
                        <w:spacing w:val="-2"/>
                        <w:sz w:val="24"/>
                        <w:szCs w:val="24"/>
                      </w:rPr>
                      <w:t>A.Y.2025-26</w:t>
                    </w:r>
                  </w:p>
                  <w:p w:rsidR="002C0D87" w:rsidRPr="002A0B4C" w:rsidRDefault="002C0D87" w:rsidP="0031669A">
                    <w:pPr>
                      <w:spacing w:line="252" w:lineRule="exact"/>
                      <w:ind w:left="2" w:right="14"/>
                      <w:jc w:val="center"/>
                      <w:rPr>
                        <w:rFonts w:ascii="Times New Roman"/>
                        <w:b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731"/>
    <w:multiLevelType w:val="multilevel"/>
    <w:tmpl w:val="DA6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F9F"/>
    <w:multiLevelType w:val="hybridMultilevel"/>
    <w:tmpl w:val="7BFE43E8"/>
    <w:lvl w:ilvl="0" w:tplc="7ACECE9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1868A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487E8544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1F22C13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FF54FF92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3320C82C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E332B93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E5FEC5B2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DD826DDC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49769F"/>
    <w:multiLevelType w:val="hybridMultilevel"/>
    <w:tmpl w:val="E9363A0E"/>
    <w:lvl w:ilvl="0" w:tplc="B14899D4">
      <w:start w:val="1"/>
      <w:numFmt w:val="decimal"/>
      <w:lvlText w:val="%1."/>
      <w:lvlJc w:val="left"/>
      <w:pPr>
        <w:ind w:left="74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C89A50F2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92C0634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7016976C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A72A6DF8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42F6374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5DF4D2D4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89BA235E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8" w:tplc="49300B78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540AF1"/>
    <w:multiLevelType w:val="hybridMultilevel"/>
    <w:tmpl w:val="D22801D6"/>
    <w:lvl w:ilvl="0" w:tplc="F1609B08">
      <w:start w:val="1"/>
      <w:numFmt w:val="decimal"/>
      <w:lvlText w:val="%1."/>
      <w:lvlJc w:val="left"/>
      <w:pPr>
        <w:ind w:left="74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1E215B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75E0A732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9CC4ABB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093A7594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42924526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2752F70E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6AF23BE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B416589A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E86301"/>
    <w:multiLevelType w:val="hybridMultilevel"/>
    <w:tmpl w:val="B1024E1E"/>
    <w:lvl w:ilvl="0" w:tplc="38AC976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1F06705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DC6011E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DDF6BF10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4F60A1A8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3918BD0A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DE9CA9D2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655AACD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C7E65DA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3F"/>
    <w:rsid w:val="000A5716"/>
    <w:rsid w:val="000F19D3"/>
    <w:rsid w:val="001132AC"/>
    <w:rsid w:val="00157B3F"/>
    <w:rsid w:val="00204B7A"/>
    <w:rsid w:val="00256F5E"/>
    <w:rsid w:val="00285678"/>
    <w:rsid w:val="00286198"/>
    <w:rsid w:val="002A0B4C"/>
    <w:rsid w:val="002C0D87"/>
    <w:rsid w:val="0031669A"/>
    <w:rsid w:val="00382595"/>
    <w:rsid w:val="003A3273"/>
    <w:rsid w:val="003B19A9"/>
    <w:rsid w:val="003C15C8"/>
    <w:rsid w:val="003E180D"/>
    <w:rsid w:val="003F4FE3"/>
    <w:rsid w:val="0041590A"/>
    <w:rsid w:val="004D6FD6"/>
    <w:rsid w:val="005A1584"/>
    <w:rsid w:val="0060328C"/>
    <w:rsid w:val="0060783D"/>
    <w:rsid w:val="006C0DBF"/>
    <w:rsid w:val="007B51F3"/>
    <w:rsid w:val="007C5DBC"/>
    <w:rsid w:val="00806973"/>
    <w:rsid w:val="00813E09"/>
    <w:rsid w:val="0087696F"/>
    <w:rsid w:val="00941D71"/>
    <w:rsid w:val="00A20B14"/>
    <w:rsid w:val="00B834D0"/>
    <w:rsid w:val="00BB49CC"/>
    <w:rsid w:val="00C72B82"/>
    <w:rsid w:val="00C8438C"/>
    <w:rsid w:val="00CA72B9"/>
    <w:rsid w:val="00D4590D"/>
    <w:rsid w:val="00EB75D0"/>
    <w:rsid w:val="00F612A2"/>
    <w:rsid w:val="00F85AC0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6285C7-5C4D-4631-AAC0-8CDE995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right="13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ind w:left="742" w:hanging="359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4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6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9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16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9A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8069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973"/>
    <w:rPr>
      <w:b/>
      <w:bCs/>
    </w:rPr>
  </w:style>
  <w:style w:type="character" w:customStyle="1" w:styleId="vkekvd">
    <w:name w:val="vkekvd"/>
    <w:basedOn w:val="DefaultParagraphFont"/>
    <w:rsid w:val="0060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oracle.com/en/database/oracle/oracle-database/23/lnpls/overview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dcterms:created xsi:type="dcterms:W3CDTF">2026-04-23T08:01:00Z</dcterms:created>
  <dcterms:modified xsi:type="dcterms:W3CDTF">2026-04-23T08:54:00Z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2013</vt:lpwstr>
  </property>
</Properties>
</file>